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DA599" w14:textId="77777777" w:rsidR="00985ABB" w:rsidRDefault="00891B19">
      <w:pPr>
        <w:spacing w:after="23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86CE74" w14:textId="77777777" w:rsidR="00985ABB" w:rsidRDefault="00891B19">
      <w:pPr>
        <w:spacing w:after="237"/>
        <w:ind w:right="5"/>
        <w:jc w:val="center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Kritéria pro přijetí dětí k předškolnímu vzdělávání pro školní rok 2022/2023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1AAF2F6" w14:textId="77777777" w:rsidR="00985ABB" w:rsidRDefault="00891B19">
      <w:pPr>
        <w:spacing w:after="237"/>
        <w:ind w:right="2"/>
        <w:jc w:val="center"/>
      </w:pPr>
      <w:proofErr w:type="spellStart"/>
      <w:r>
        <w:rPr>
          <w:rFonts w:ascii="Times New Roman" w:eastAsia="Times New Roman" w:hAnsi="Times New Roman" w:cs="Times New Roman"/>
          <w:color w:val="0070C0"/>
          <w:sz w:val="24"/>
          <w:u w:val="single" w:color="0070C0"/>
        </w:rPr>
        <w:t>Критеріїзарахуваннядітейдодошкільноїосвітина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  <w:u w:val="single" w:color="0070C0"/>
        </w:rPr>
        <w:t xml:space="preserve"> 2022/2023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u w:val="single" w:color="0070C0"/>
        </w:rPr>
        <w:t>навчальнийрік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</w:p>
    <w:p w14:paraId="66379165" w14:textId="77777777" w:rsidR="00985ABB" w:rsidRDefault="00891B19">
      <w:pPr>
        <w:spacing w:after="0" w:line="256" w:lineRule="auto"/>
        <w:ind w:left="-1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Ředitelka mateřské školy, jejíž činnost vykonává Základní škola a mateřská škola Ruda, příspěvková organizace, stanovila následující kritéria, podle nichž bude postupovat při rozhodování na základě </w:t>
      </w:r>
      <w:proofErr w:type="spellStart"/>
      <w:r>
        <w:rPr>
          <w:rFonts w:ascii="Times New Roman" w:eastAsia="Times New Roman" w:hAnsi="Times New Roman" w:cs="Times New Roman"/>
          <w:sz w:val="24"/>
        </w:rPr>
        <w:t>ust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§ 165 odst. 2 písm. b) zákona č. 561/2004 Sb., o předškolním, základním, středním, vyšším odborném a jiném vzdělávání (školský zákon), ve znění pozdějších předpisů, o přijetí dítěte k předškolnímu vzdělávání v mateřské škole pro školní rok 2022/20223 v případě, kdy počet žádostí o přijetí k předškolnímu vzdělávání překročí počet  volných míst pro přijetí v mateřské škole: </w:t>
      </w:r>
    </w:p>
    <w:p w14:paraId="7CD1BB36" w14:textId="300A0262" w:rsidR="00985ABB" w:rsidRDefault="00891B19">
      <w:pPr>
        <w:spacing w:after="0" w:line="256" w:lineRule="auto"/>
        <w:ind w:left="10" w:hanging="10"/>
        <w:jc w:val="both"/>
      </w:pP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Директордитячогосадка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діяльністьякогоздійснюютьпочатковашколатадитячийсадок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r w:rsidR="007945BB">
        <w:rPr>
          <w:rFonts w:ascii="Times New Roman" w:eastAsia="Times New Roman" w:hAnsi="Times New Roman" w:cs="Times New Roman"/>
          <w:color w:val="0070C0"/>
          <w:sz w:val="24"/>
        </w:rPr>
        <w:t>Ruda</w:t>
      </w:r>
      <w:r>
        <w:rPr>
          <w:rFonts w:ascii="Times New Roman" w:eastAsia="Times New Roman" w:hAnsi="Times New Roman" w:cs="Times New Roman"/>
          <w:color w:val="0070C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додатковаорганізація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встановивнаступнікритерії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заякимивінбудедіятиприприйняттірішеньнапідставіположень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§ 165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абз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. б)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Закону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№ 561/2004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Зб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продошкільну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початкову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середню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вищупрофесійнутаіншуосвіту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Законпрошколу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зізмінами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доповненнямипроприйомдитинидодошкільноїосвіти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дитячомусадкудляшколи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2022/20223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рік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разі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, </w:t>
      </w:r>
    </w:p>
    <w:p w14:paraId="1507F98F" w14:textId="77777777" w:rsidR="00985ABB" w:rsidRDefault="00891B19">
      <w:pPr>
        <w:spacing w:after="0" w:line="256" w:lineRule="auto"/>
        <w:ind w:left="10" w:hanging="10"/>
        <w:jc w:val="both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коликількістьзаявпровступдодошкільноїосвітиперевищуєкількістьвільнихмісцьдлявступ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удодитячогосадка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: </w:t>
      </w:r>
    </w:p>
    <w:p w14:paraId="6DFDAF00" w14:textId="77777777" w:rsidR="00985ABB" w:rsidRDefault="00891B19">
      <w:pPr>
        <w:spacing w:after="48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382F7ADA" w14:textId="77777777" w:rsidR="00985ABB" w:rsidRDefault="00891B19">
      <w:pPr>
        <w:numPr>
          <w:ilvl w:val="0"/>
          <w:numId w:val="1"/>
        </w:numPr>
        <w:spacing w:after="18" w:line="256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Děti s povinností předškolního vzdělávání, tzn. děti, které k 31. 8. 2022 dosáhnou věku 5 let a děti s odkladem povinné školní docházky – trvalý pobyt ve školském spádovém obvodu mateřské školy (Ruda, Lhotka, Jabloňov) </w:t>
      </w:r>
    </w:p>
    <w:p w14:paraId="1088CDBF" w14:textId="54CC1241" w:rsidR="00985ABB" w:rsidRDefault="00891B19">
      <w:pPr>
        <w:spacing w:after="0" w:line="256" w:lineRule="auto"/>
        <w:ind w:left="370" w:hanging="10"/>
        <w:jc w:val="both"/>
      </w:pP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Діти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обов'язковимдошкільнимвихованням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тобто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діти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якідосягли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роківдо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31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серпня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2022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рокутадіти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з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70C0"/>
          <w:sz w:val="24"/>
        </w:rPr>
        <w:t>відстрочкоюобов'язковоговідвідуванняшколи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ПМЖнатериторіїшкільногоохопленнядитячогосадка</w:t>
      </w:r>
      <w:proofErr w:type="spellEnd"/>
      <w:proofErr w:type="gramEnd"/>
      <w:r>
        <w:rPr>
          <w:rFonts w:ascii="Times New Roman" w:eastAsia="Times New Roman" w:hAnsi="Times New Roman" w:cs="Times New Roman"/>
          <w:color w:val="0070C0"/>
          <w:sz w:val="24"/>
        </w:rPr>
        <w:t xml:space="preserve"> (</w:t>
      </w:r>
      <w:r w:rsidR="007945BB">
        <w:rPr>
          <w:rFonts w:ascii="Times New Roman" w:eastAsia="Times New Roman" w:hAnsi="Times New Roman" w:cs="Times New Roman"/>
          <w:color w:val="0070C0"/>
          <w:sz w:val="24"/>
        </w:rPr>
        <w:t>Ruda, Jabloňov, Oslavice</w:t>
      </w:r>
      <w:r>
        <w:rPr>
          <w:rFonts w:ascii="Times New Roman" w:eastAsia="Times New Roman" w:hAnsi="Times New Roman" w:cs="Times New Roman"/>
          <w:color w:val="0070C0"/>
          <w:sz w:val="24"/>
        </w:rPr>
        <w:t xml:space="preserve">) </w:t>
      </w:r>
    </w:p>
    <w:p w14:paraId="6B49D5FA" w14:textId="77777777" w:rsidR="00985ABB" w:rsidRDefault="00891B19">
      <w:pPr>
        <w:spacing w:after="0"/>
        <w:ind w:left="720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</w:p>
    <w:p w14:paraId="0AA2BD80" w14:textId="77777777" w:rsidR="00985ABB" w:rsidRDefault="00891B19">
      <w:pPr>
        <w:numPr>
          <w:ilvl w:val="0"/>
          <w:numId w:val="1"/>
        </w:numPr>
        <w:spacing w:after="18" w:line="256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Děti, které k 31. 8. 2022 dosáhnou nejméně věku 3 let – trvalý pobyt ve školském spádovém obvodu mateřské školy Ruda, Lhotka, Jabloňov) </w:t>
      </w:r>
    </w:p>
    <w:p w14:paraId="204C9DB6" w14:textId="3EAABC0D" w:rsidR="00985ABB" w:rsidRDefault="00891B19">
      <w:pPr>
        <w:spacing w:after="236" w:line="256" w:lineRule="auto"/>
        <w:ind w:left="715" w:hanging="10"/>
        <w:jc w:val="both"/>
      </w:pP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Діти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якідосяглидо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31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серпня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2022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рокунеменше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3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70C0"/>
          <w:sz w:val="24"/>
        </w:rPr>
        <w:t>років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постійнепроживання</w:t>
      </w:r>
      <w:proofErr w:type="spellEnd"/>
      <w:proofErr w:type="gramEnd"/>
      <w:r>
        <w:rPr>
          <w:rFonts w:ascii="Times New Roman" w:eastAsia="Times New Roman" w:hAnsi="Times New Roman" w:cs="Times New Roman"/>
          <w:color w:val="0070C0"/>
          <w:sz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шкільномуохопленнідитячогосадка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(</w:t>
      </w:r>
      <w:r w:rsidR="007945BB">
        <w:rPr>
          <w:rFonts w:ascii="Times New Roman" w:eastAsia="Times New Roman" w:hAnsi="Times New Roman" w:cs="Times New Roman"/>
          <w:color w:val="0070C0"/>
          <w:sz w:val="24"/>
        </w:rPr>
        <w:t>Ruda, Jabloňov, Oslavice</w:t>
      </w:r>
      <w:r>
        <w:rPr>
          <w:rFonts w:ascii="Times New Roman" w:eastAsia="Times New Roman" w:hAnsi="Times New Roman" w:cs="Times New Roman"/>
          <w:color w:val="0070C0"/>
          <w:sz w:val="24"/>
        </w:rPr>
        <w:t xml:space="preserve">) </w:t>
      </w:r>
    </w:p>
    <w:p w14:paraId="364B0A29" w14:textId="77777777" w:rsidR="00985ABB" w:rsidRDefault="00891B19">
      <w:pPr>
        <w:spacing w:after="112" w:line="256" w:lineRule="auto"/>
        <w:ind w:left="-1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Tento zvláštní zápis je určen pouze dětem, </w:t>
      </w:r>
    </w:p>
    <w:p w14:paraId="77D1A5D3" w14:textId="36FD1BEF" w:rsidR="00985ABB" w:rsidRDefault="00891B19">
      <w:pPr>
        <w:spacing w:after="112" w:line="256" w:lineRule="auto"/>
        <w:ind w:left="355" w:hanging="370"/>
        <w:jc w:val="both"/>
      </w:pP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Цей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спеціальний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запис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стосується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тільки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70C0"/>
          <w:sz w:val="24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 kterým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byla poskytnuta dočasná ochrana v souvislosti s válkou na Ukrajině. Prokazuje se vízovým štítkem nebo záznamem o udělení dočasné ochrany. </w:t>
      </w:r>
    </w:p>
    <w:p w14:paraId="40D3952D" w14:textId="77777777" w:rsidR="00985ABB" w:rsidRDefault="00891B19">
      <w:pPr>
        <w:spacing w:after="117" w:line="256" w:lineRule="auto"/>
        <w:ind w:left="715" w:hanging="10"/>
        <w:jc w:val="both"/>
      </w:pP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отримали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тимчасовий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захист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зв’язку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війною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Підтвердженням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візова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наклейка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або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запис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про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тимчасового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захисту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0EAD34" w14:textId="2725782B" w:rsidR="00985ABB" w:rsidRDefault="00891B19">
      <w:pPr>
        <w:spacing w:after="112" w:line="256" w:lineRule="auto"/>
        <w:ind w:left="730" w:hanging="37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kterým bylo uděleno vízum k pobytu nad 90 dnů za účelem strpění pobytu na území ČR, který se automaticky ze zákona považuje za vízum pro cizince s dočasnou ochranou. Prokazuje se uděleným vízovým štítkem nebo razítkem v cestovním pasu. </w:t>
      </w:r>
    </w:p>
    <w:p w14:paraId="1E174CCE" w14:textId="77777777" w:rsidR="00985ABB" w:rsidRDefault="00891B19">
      <w:pPr>
        <w:spacing w:after="0" w:line="253" w:lineRule="auto"/>
        <w:ind w:left="720"/>
      </w:pP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отримали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візу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перебування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понад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90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днів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метою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толерованого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перебування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Чеській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Республіці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яка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законом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автоматично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вважається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візою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lastRenderedPageBreak/>
        <w:t>для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іноземців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тимчасовим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захистом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Підтвердженням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візова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наклейка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або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штамп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закордонному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паспорті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EA350D" w14:textId="77777777" w:rsidR="00985ABB" w:rsidRDefault="00891B19">
      <w:pPr>
        <w:spacing w:after="112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Nevztahuje se na ostatní cizince, byť by měli ukrajinské občanství.  </w:t>
      </w:r>
    </w:p>
    <w:p w14:paraId="7A023917" w14:textId="77777777" w:rsidR="00985ABB" w:rsidRDefault="00891B19">
      <w:pPr>
        <w:spacing w:after="0"/>
        <w:ind w:left="708"/>
      </w:pP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Це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стосується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інших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іноземців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навіть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якщо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вони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громадяни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. </w:t>
      </w:r>
    </w:p>
    <w:p w14:paraId="425533D9" w14:textId="77777777" w:rsidR="00985ABB" w:rsidRDefault="00891B1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B2D57C" w14:textId="77777777" w:rsidR="00985ABB" w:rsidRDefault="00891B19">
      <w:pPr>
        <w:spacing w:after="125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3CB4E517" w14:textId="77777777" w:rsidR="00985ABB" w:rsidRDefault="00891B19">
      <w:pPr>
        <w:spacing w:after="24"/>
        <w:ind w:left="643"/>
      </w:pPr>
      <w:r>
        <w:rPr>
          <w:rFonts w:ascii="Times New Roman" w:eastAsia="Times New Roman" w:hAnsi="Times New Roman" w:cs="Times New Roman"/>
          <w:sz w:val="20"/>
        </w:rPr>
        <w:t>Na přijetí dítěte mladšího 3let není právní nárok</w:t>
      </w:r>
      <w:r>
        <w:rPr>
          <w:rFonts w:ascii="Times New Roman" w:eastAsia="Times New Roman" w:hAnsi="Times New Roman" w:cs="Times New Roman"/>
          <w:sz w:val="26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2C5848B" w14:textId="77777777" w:rsidR="00985ABB" w:rsidRDefault="00891B19">
      <w:pPr>
        <w:spacing w:after="0" w:line="256" w:lineRule="auto"/>
        <w:ind w:left="715" w:hanging="10"/>
        <w:jc w:val="both"/>
      </w:pP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Немаєзаконногоправаприйнятидитинудо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років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. </w:t>
      </w:r>
    </w:p>
    <w:p w14:paraId="6E7A6C29" w14:textId="77777777" w:rsidR="00985ABB" w:rsidRDefault="00891B19">
      <w:pPr>
        <w:spacing w:after="31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14:paraId="69944C6B" w14:textId="77777777" w:rsidR="00985ABB" w:rsidRDefault="00891B19">
      <w:pPr>
        <w:spacing w:after="18" w:line="256" w:lineRule="auto"/>
        <w:ind w:left="720"/>
        <w:jc w:val="both"/>
      </w:pPr>
      <w:r>
        <w:rPr>
          <w:rFonts w:ascii="Times New Roman" w:eastAsia="Times New Roman" w:hAnsi="Times New Roman" w:cs="Times New Roman"/>
        </w:rPr>
        <w:t xml:space="preserve">Kapacita předškolního vzdělávání pro přijetí dětí z Ukrajiny :1 dítě </w:t>
      </w:r>
    </w:p>
    <w:p w14:paraId="79448873" w14:textId="37694F8A" w:rsidR="00985ABB" w:rsidRDefault="00891B19">
      <w:pPr>
        <w:spacing w:after="33"/>
        <w:ind w:left="720"/>
      </w:pPr>
      <w:proofErr w:type="spellStart"/>
      <w:r>
        <w:rPr>
          <w:rFonts w:ascii="Times New Roman" w:eastAsia="Times New Roman" w:hAnsi="Times New Roman" w:cs="Times New Roman"/>
          <w:color w:val="0070C0"/>
        </w:rPr>
        <w:t>Спроможністьдошкільноїосвітидляприйомудітей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: </w:t>
      </w:r>
      <w:r w:rsidR="007945BB">
        <w:rPr>
          <w:rFonts w:ascii="Times New Roman" w:eastAsia="Times New Roman" w:hAnsi="Times New Roman" w:cs="Times New Roman"/>
          <w:color w:val="0070C0"/>
        </w:rPr>
        <w:t>1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 </w:t>
      </w:r>
    </w:p>
    <w:p w14:paraId="55338CFA" w14:textId="77777777" w:rsidR="00985ABB" w:rsidRDefault="00891B19">
      <w:pPr>
        <w:spacing w:after="31"/>
        <w:ind w:left="720"/>
      </w:pPr>
      <w:r>
        <w:rPr>
          <w:rFonts w:ascii="Times New Roman" w:eastAsia="Times New Roman" w:hAnsi="Times New Roman" w:cs="Times New Roman"/>
          <w:color w:val="0070C0"/>
        </w:rPr>
        <w:t xml:space="preserve"> </w:t>
      </w:r>
    </w:p>
    <w:p w14:paraId="35B42D8F" w14:textId="77777777" w:rsidR="00985ABB" w:rsidRDefault="00891B19">
      <w:pPr>
        <w:spacing w:after="36"/>
        <w:ind w:left="720"/>
      </w:pPr>
      <w:r>
        <w:rPr>
          <w:rFonts w:ascii="Times New Roman" w:eastAsia="Times New Roman" w:hAnsi="Times New Roman" w:cs="Times New Roman"/>
          <w:color w:val="0070C0"/>
        </w:rPr>
        <w:t xml:space="preserve"> </w:t>
      </w:r>
    </w:p>
    <w:p w14:paraId="5C449F83" w14:textId="77777777" w:rsidR="00985ABB" w:rsidRDefault="00891B19">
      <w:pPr>
        <w:spacing w:after="245" w:line="256" w:lineRule="auto"/>
        <w:ind w:left="-15"/>
        <w:jc w:val="both"/>
      </w:pPr>
      <w:r>
        <w:rPr>
          <w:rFonts w:ascii="Times New Roman" w:eastAsia="Times New Roman" w:hAnsi="Times New Roman" w:cs="Times New Roman"/>
        </w:rPr>
        <w:t xml:space="preserve">V Rudě 25. 5.2022 </w:t>
      </w:r>
    </w:p>
    <w:p w14:paraId="4FA85941" w14:textId="77777777" w:rsidR="00985ABB" w:rsidRDefault="00891B19">
      <w:pPr>
        <w:spacing w:after="7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0874E556" w14:textId="77777777" w:rsidR="00985ABB" w:rsidRDefault="00891B19">
      <w:pPr>
        <w:spacing w:after="232"/>
        <w:ind w:right="1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Mgr. Jana Součková</w:t>
      </w:r>
    </w:p>
    <w:p w14:paraId="078EDC1A" w14:textId="77777777" w:rsidR="00985ABB" w:rsidRDefault="00891B19">
      <w:pPr>
        <w:spacing w:after="232"/>
        <w:ind w:right="5"/>
        <w:jc w:val="center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ředitelka </w:t>
      </w:r>
    </w:p>
    <w:p w14:paraId="0E9E8C58" w14:textId="77777777" w:rsidR="00985ABB" w:rsidRDefault="00891B1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985ABB">
      <w:pgSz w:w="11906" w:h="16838"/>
      <w:pgMar w:top="1464" w:right="1415" w:bottom="142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F604C"/>
    <w:multiLevelType w:val="hybridMultilevel"/>
    <w:tmpl w:val="2F9E1D8A"/>
    <w:lvl w:ilvl="0" w:tplc="9748310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7275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F4B9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DCFD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C6DA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2E3E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988F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5867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7E65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ABB"/>
    <w:rsid w:val="007945BB"/>
    <w:rsid w:val="00891B19"/>
    <w:rsid w:val="0098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C1CFB"/>
  <w15:docId w15:val="{7B68F865-538F-4887-8D54-D6E5001C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Kritéria pro pYijetí d˙tí k.docx</vt:lpstr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Kritéria pro pYijetí d˙tí k.docx</dc:title>
  <dc:subject/>
  <dc:creator>Souakovi</dc:creator>
  <cp:keywords/>
  <cp:lastModifiedBy>Jana Součková-správce</cp:lastModifiedBy>
  <cp:revision>3</cp:revision>
  <dcterms:created xsi:type="dcterms:W3CDTF">2022-05-26T04:56:00Z</dcterms:created>
  <dcterms:modified xsi:type="dcterms:W3CDTF">2022-05-26T16:49:00Z</dcterms:modified>
</cp:coreProperties>
</file>