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 xml:space="preserve">Seznam pomůcek do </w:t>
      </w:r>
      <w:r w:rsidR="00641366">
        <w:rPr>
          <w:rFonts w:ascii="Book Antiqua" w:hAnsi="Book Antiqua" w:cstheme="majorHAnsi"/>
          <w:b/>
          <w:sz w:val="36"/>
          <w:szCs w:val="36"/>
        </w:rPr>
        <w:t>3</w:t>
      </w:r>
      <w:r w:rsidRPr="00181F1F">
        <w:rPr>
          <w:rFonts w:ascii="Book Antiqua" w:hAnsi="Book Antiqua" w:cstheme="majorHAnsi"/>
          <w:b/>
          <w:sz w:val="36"/>
          <w:szCs w:val="36"/>
        </w:rPr>
        <w:t>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9D28C4">
        <w:rPr>
          <w:rFonts w:ascii="Book Antiqua" w:hAnsi="Book Antiqua" w:cstheme="majorHAnsi"/>
          <w:sz w:val="24"/>
          <w:szCs w:val="24"/>
        </w:rPr>
        <w:t>větší tričko</w:t>
      </w:r>
      <w:r w:rsidRPr="00181F1F">
        <w:rPr>
          <w:rFonts w:ascii="Book Antiqua" w:hAnsi="Book Antiqua" w:cstheme="majorHAnsi"/>
          <w:sz w:val="24"/>
          <w:szCs w:val="24"/>
        </w:rPr>
        <w:t xml:space="preserve"> do výtvarné výchovy</w:t>
      </w:r>
      <w:r w:rsidR="009D28C4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9D28C4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9D28C4">
        <w:rPr>
          <w:rFonts w:ascii="Book Antiqua" w:hAnsi="Book Antiqua" w:cstheme="majorHAnsi"/>
          <w:sz w:val="24"/>
          <w:szCs w:val="24"/>
        </w:rPr>
        <w:t>y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sešity: č. 513 (</w:t>
      </w:r>
      <w:r w:rsidR="009D28C4">
        <w:rPr>
          <w:rFonts w:ascii="Book Antiqua" w:hAnsi="Book Antiqua" w:cstheme="majorHAnsi"/>
          <w:sz w:val="24"/>
          <w:szCs w:val="24"/>
        </w:rPr>
        <w:t>4</w:t>
      </w:r>
      <w:r>
        <w:rPr>
          <w:rFonts w:ascii="Book Antiqua" w:hAnsi="Book Antiqua" w:cstheme="majorHAnsi"/>
          <w:sz w:val="24"/>
          <w:szCs w:val="24"/>
        </w:rPr>
        <w:t>x), č. 52</w:t>
      </w:r>
      <w:r w:rsidR="00641366">
        <w:rPr>
          <w:rFonts w:ascii="Book Antiqua" w:hAnsi="Book Antiqua" w:cstheme="majorHAnsi"/>
          <w:sz w:val="24"/>
          <w:szCs w:val="24"/>
        </w:rPr>
        <w:t>3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2</w:t>
      </w:r>
      <w:r>
        <w:rPr>
          <w:rFonts w:ascii="Book Antiqua" w:hAnsi="Book Antiqua" w:cstheme="majorHAnsi"/>
          <w:sz w:val="24"/>
          <w:szCs w:val="24"/>
        </w:rPr>
        <w:t xml:space="preserve">x), </w:t>
      </w:r>
      <w:r w:rsidR="009D28C4">
        <w:rPr>
          <w:rFonts w:ascii="Book Antiqua" w:hAnsi="Book Antiqua" w:cstheme="majorHAnsi"/>
          <w:sz w:val="24"/>
          <w:szCs w:val="24"/>
        </w:rPr>
        <w:t>420</w:t>
      </w:r>
      <w:r>
        <w:rPr>
          <w:rFonts w:ascii="Book Antiqua" w:hAnsi="Book Antiqua" w:cstheme="majorHAnsi"/>
          <w:sz w:val="24"/>
          <w:szCs w:val="24"/>
        </w:rPr>
        <w:t xml:space="preserve"> (</w:t>
      </w:r>
      <w:r w:rsidR="00641366">
        <w:rPr>
          <w:rFonts w:ascii="Book Antiqua" w:hAnsi="Book Antiqua" w:cstheme="majorHAnsi"/>
          <w:sz w:val="24"/>
          <w:szCs w:val="24"/>
        </w:rPr>
        <w:t>1</w:t>
      </w:r>
      <w:r>
        <w:rPr>
          <w:rFonts w:ascii="Book Antiqua" w:hAnsi="Book Antiqua" w:cstheme="majorHAnsi"/>
          <w:sz w:val="24"/>
          <w:szCs w:val="24"/>
        </w:rPr>
        <w:t>x)</w:t>
      </w:r>
    </w:p>
    <w:p w:rsidR="00951791" w:rsidRDefault="00951791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>• pravítko 30 cm, trojúhelník</w:t>
      </w:r>
      <w:r w:rsidR="00641366">
        <w:rPr>
          <w:rFonts w:ascii="Book Antiqua" w:hAnsi="Book Antiqua" w:cstheme="majorHAnsi"/>
          <w:sz w:val="24"/>
          <w:szCs w:val="24"/>
        </w:rPr>
        <w:t xml:space="preserve"> s ryskou, kružítko a </w:t>
      </w:r>
      <w:r>
        <w:rPr>
          <w:rFonts w:ascii="Book Antiqua" w:hAnsi="Book Antiqua" w:cstheme="majorHAnsi"/>
          <w:sz w:val="24"/>
          <w:szCs w:val="24"/>
        </w:rPr>
        <w:t xml:space="preserve">tužka č. 3 do geometrie 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9D28C4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811CCC">
        <w:rPr>
          <w:rFonts w:ascii="Book Antiqua" w:hAnsi="Book Antiqua" w:cstheme="majorHAnsi"/>
          <w:sz w:val="24"/>
          <w:szCs w:val="24"/>
        </w:rPr>
        <w:t>5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811CCC">
        <w:rPr>
          <w:rFonts w:ascii="Book Antiqua" w:hAnsi="Book Antiqua" w:cstheme="majorHAnsi"/>
          <w:sz w:val="24"/>
          <w:szCs w:val="24"/>
        </w:rPr>
        <w:t>6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pondělí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</w:t>
      </w:r>
      <w:r w:rsidR="00811CCC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1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</w:t>
      </w:r>
      <w:r w:rsidR="00811CCC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2025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v 8:00</w:t>
      </w:r>
      <w:r w:rsidR="00093C67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D07D0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2533650" cy="1809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093C67"/>
    <w:rsid w:val="00181F1F"/>
    <w:rsid w:val="003602EC"/>
    <w:rsid w:val="003F61B5"/>
    <w:rsid w:val="005E63AC"/>
    <w:rsid w:val="00641366"/>
    <w:rsid w:val="007836E0"/>
    <w:rsid w:val="00811CCC"/>
    <w:rsid w:val="00951791"/>
    <w:rsid w:val="009D28C4"/>
    <w:rsid w:val="00AF3A72"/>
    <w:rsid w:val="00CD33A7"/>
    <w:rsid w:val="00D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5F5F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4</cp:revision>
  <dcterms:created xsi:type="dcterms:W3CDTF">2024-06-18T19:27:00Z</dcterms:created>
  <dcterms:modified xsi:type="dcterms:W3CDTF">2025-06-25T10:47:00Z</dcterms:modified>
</cp:coreProperties>
</file>